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b w:val="1"/>
          <w:color w:val="000000"/>
          <w:sz w:val="28"/>
          <w:szCs w:val="28"/>
        </w:rPr>
      </w:pPr>
      <w:r w:rsidDel="00000000" w:rsidR="00000000" w:rsidRPr="00000000">
        <w:rPr>
          <w:b w:val="1"/>
          <w:sz w:val="28"/>
          <w:szCs w:val="28"/>
          <w:rtl w:val="0"/>
        </w:rPr>
        <w:t xml:space="preserve">A note to teachers: </w:t>
      </w:r>
      <w:r w:rsidDel="00000000" w:rsidR="00000000" w:rsidRPr="00000000">
        <w:rPr>
          <w:rtl w:val="0"/>
        </w:rPr>
      </w:r>
    </w:p>
    <w:p w:rsidR="00000000" w:rsidDel="00000000" w:rsidP="00000000" w:rsidRDefault="00000000" w:rsidRPr="00000000" w14:paraId="00000002">
      <w:pPr>
        <w:spacing w:line="240" w:lineRule="auto"/>
        <w:rPr>
          <w:sz w:val="28"/>
          <w:szCs w:val="28"/>
        </w:rPr>
      </w:pPr>
      <w:r w:rsidDel="00000000" w:rsidR="00000000" w:rsidRPr="00000000">
        <w:rPr>
          <w:sz w:val="28"/>
          <w:szCs w:val="28"/>
          <w:rtl w:val="0"/>
        </w:rPr>
        <w:t xml:space="preserve">The following lesson plans have been put together in conjunction with the </w:t>
      </w:r>
      <w:hyperlink r:id="rId7">
        <w:r w:rsidDel="00000000" w:rsidR="00000000" w:rsidRPr="00000000">
          <w:rPr>
            <w:color w:val="1155cc"/>
            <w:sz w:val="28"/>
            <w:szCs w:val="28"/>
            <w:u w:val="single"/>
            <w:rtl w:val="0"/>
          </w:rPr>
          <w:t xml:space="preserve">Theodore Roosevelt Birthplace National Historic Site</w:t>
        </w:r>
      </w:hyperlink>
      <w:r w:rsidDel="00000000" w:rsidR="00000000" w:rsidRPr="00000000">
        <w:rPr>
          <w:sz w:val="28"/>
          <w:szCs w:val="28"/>
          <w:rtl w:val="0"/>
        </w:rPr>
        <w:t xml:space="preserve"> and the </w:t>
      </w:r>
      <w:hyperlink r:id="rId8">
        <w:r w:rsidDel="00000000" w:rsidR="00000000" w:rsidRPr="00000000">
          <w:rPr>
            <w:color w:val="1155cc"/>
            <w:sz w:val="28"/>
            <w:szCs w:val="28"/>
            <w:u w:val="single"/>
            <w:rtl w:val="0"/>
          </w:rPr>
          <w:t xml:space="preserve">Teacher-Ranger-Teacher Program</w:t>
        </w:r>
      </w:hyperlink>
      <w:r w:rsidDel="00000000" w:rsidR="00000000" w:rsidRPr="00000000">
        <w:rPr>
          <w:sz w:val="28"/>
          <w:szCs w:val="28"/>
          <w:rtl w:val="0"/>
        </w:rPr>
        <w:t xml:space="preserve">.  All lessons have been developed to be used individually or as complementary to each other.  They are aligned to both New York State Standards and Common Core Standards.  Although each lesson targets a specific grade level, many of the objectives overlap and could easily be adapted for all grade levels.  Any information needed to complete the lessons has been provided either directly in the lesson plan, on the Theodore Roosevelt Birthplace National Historic Site official website, or in suggested resources.  However, please feel free to supplement with any information that may be helpful.  We encourage you to visit the Theodore Roosevelt Birthplace National Historic Site for a guided tour to assist you with facilitating these lesson plans.  </w:t>
      </w:r>
    </w:p>
    <w:p w:rsidR="00000000" w:rsidDel="00000000" w:rsidP="00000000" w:rsidRDefault="00000000" w:rsidRPr="00000000" w14:paraId="00000003">
      <w:pPr>
        <w:rPr>
          <w:sz w:val="28"/>
          <w:szCs w:val="28"/>
        </w:rPr>
      </w:pPr>
      <w:bookmarkStart w:colFirst="0" w:colLast="0" w:name="_heading=h.ghfb1ccu1bjr" w:id="0"/>
      <w:bookmarkEnd w:id="0"/>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566FFA"/>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nps.gov/thrb/index.htm" TargetMode="External"/><Relationship Id="rId8" Type="http://schemas.openxmlformats.org/officeDocument/2006/relationships/hyperlink" Target="https://teacherrangerteach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0RrEXbCw+svGeB539cMtBPzn1/Q==">AMUW2mUSyBnvyGUEDxElATXIxNMaiRQKC4+AsjDhpvIxKUFsE25XbMvuIkUgbKUbVMTgpG8MAqHw7pajnfhXorkE0s1t+fZJJd8CW5xmsI9A4FOjl7K35VVdgsG9ULAGd7bmF37846NA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2019-09-02T03:36:00Z</dcterms:created>
  <dc:creator>Amber Marriott</dc:creator>
</cp:coreProperties>
</file>